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 psy-EN : quand et comment le solliciter</w:t>
      </w:r>
    </w:p>
    <w:p>
      <w:pPr>
        <w:pStyle w:val="Title"/>
      </w:pPr>
      <w:r>
        <w:t>Fiche élève</w:t>
      </w:r>
    </w:p>
    <w:p>
      <w:pPr>
        <w:pStyle w:val="Heading1"/>
      </w:pPr>
      <w:r>
        <w:t>Le psy-EN : qui est-ce et comment le voir ?</w:t>
      </w:r>
    </w:p>
    <w:p>
      <w:r>
        <w:t>Nom : .................................................. Classe : .................... Date : ....................</w:t>
      </w:r>
    </w:p>
    <w:p>
      <w:pPr>
        <w:pStyle w:val="Heading2"/>
      </w:pPr>
      <w:r>
        <w:t>1. Son rôle</w:t>
      </w:r>
    </w:p>
    <w:p>
      <w:r>
        <w:t>Le psychologue de l'Éducation nationale, spécialité orientation, travaille au centre d'information et d'orientation, le CIO, et dans ton établissement. Il reçoit les élèves seuls ou avec leur famille. Il t'aide à faire le point sur ce qui t'intéresse, à comprendre les voies possibles après la 3e ou après le bac, et à préparer une décision. Il ne choisit pas à ta place.</w:t>
      </w:r>
    </w:p>
    <w:p>
      <w:pPr>
        <w:pStyle w:val="Heading2"/>
      </w:pPr>
      <w:r>
        <w:t>2. Vrai ou faux ?</w:t>
      </w:r>
    </w:p>
    <w:tbl>
      <w:tblPr>
        <w:tblStyle w:val="TableGrid"/>
        <w:tblW w:type="auto" w:w="0"/>
        <w:tblLook w:firstColumn="1" w:firstRow="1" w:lastColumn="0" w:lastRow="0" w:noHBand="0" w:noVBand="1" w:val="04A0"/>
      </w:tblPr>
      <w:tblGrid>
        <w:gridCol w:w="2880"/>
        <w:gridCol w:w="2880"/>
        <w:gridCol w:w="2880"/>
      </w:tblGrid>
      <w:tr>
        <w:tc>
          <w:tcPr>
            <w:tcW w:type="dxa" w:w="2880"/>
          </w:tcPr>
          <w:p>
            <w:r>
              <w:t>Affirmation</w:t>
            </w:r>
          </w:p>
        </w:tc>
        <w:tc>
          <w:tcPr>
            <w:tcW w:type="dxa" w:w="2880"/>
          </w:tcPr>
          <w:p>
            <w:r>
              <w:t>Vrai</w:t>
            </w:r>
          </w:p>
        </w:tc>
        <w:tc>
          <w:tcPr>
            <w:tcW w:type="dxa" w:w="2880"/>
          </w:tcPr>
          <w:p>
            <w:r>
              <w:t>Faux</w:t>
            </w:r>
          </w:p>
        </w:tc>
      </w:tr>
      <w:tr>
        <w:tc>
          <w:tcPr>
            <w:tcW w:type="dxa" w:w="2880"/>
          </w:tcPr>
          <w:p>
            <w:r>
              <w:t>Il faut avoir un problème grave pour le rencontrer.</w:t>
            </w:r>
          </w:p>
        </w:tc>
        <w:tc>
          <w:tcPr>
            <w:tcW w:type="dxa" w:w="2880"/>
          </w:tcPr>
          <w:p>
            <w:r>
              <w:t>....</w:t>
            </w:r>
          </w:p>
        </w:tc>
        <w:tc>
          <w:tcPr>
            <w:tcW w:type="dxa" w:w="2880"/>
          </w:tcPr>
          <w:p>
            <w:r>
              <w:t>....</w:t>
            </w:r>
          </w:p>
        </w:tc>
      </w:tr>
      <w:tr>
        <w:tc>
          <w:tcPr>
            <w:tcW w:type="dxa" w:w="2880"/>
          </w:tcPr>
          <w:p>
            <w:r>
              <w:t>Je peux demander un rendez-vous moi-même.</w:t>
            </w:r>
          </w:p>
        </w:tc>
        <w:tc>
          <w:tcPr>
            <w:tcW w:type="dxa" w:w="2880"/>
          </w:tcPr>
          <w:p>
            <w:r>
              <w:t>....</w:t>
            </w:r>
          </w:p>
        </w:tc>
        <w:tc>
          <w:tcPr>
            <w:tcW w:type="dxa" w:w="2880"/>
          </w:tcPr>
          <w:p>
            <w:r>
              <w:t>....</w:t>
            </w:r>
          </w:p>
        </w:tc>
      </w:tr>
      <w:tr>
        <w:tc>
          <w:tcPr>
            <w:tcW w:type="dxa" w:w="2880"/>
          </w:tcPr>
          <w:p>
            <w:r>
              <w:t>Il donne la réponse à ma place.</w:t>
            </w:r>
          </w:p>
        </w:tc>
        <w:tc>
          <w:tcPr>
            <w:tcW w:type="dxa" w:w="2880"/>
          </w:tcPr>
          <w:p>
            <w:r>
              <w:t>....</w:t>
            </w:r>
          </w:p>
        </w:tc>
        <w:tc>
          <w:tcPr>
            <w:tcW w:type="dxa" w:w="2880"/>
          </w:tcPr>
          <w:p>
            <w:r>
              <w:t>....</w:t>
            </w:r>
          </w:p>
        </w:tc>
      </w:tr>
      <w:tr>
        <w:tc>
          <w:tcPr>
            <w:tcW w:type="dxa" w:w="2880"/>
          </w:tcPr>
          <w:p>
            <w:r>
              <w:t>Il travaille aussi au CIO, ouvert pendant les vacances.</w:t>
            </w:r>
          </w:p>
        </w:tc>
        <w:tc>
          <w:tcPr>
            <w:tcW w:type="dxa" w:w="2880"/>
          </w:tcPr>
          <w:p>
            <w:r>
              <w:t>....</w:t>
            </w:r>
          </w:p>
        </w:tc>
        <w:tc>
          <w:tcPr>
            <w:tcW w:type="dxa" w:w="2880"/>
          </w:tcPr>
          <w:p>
            <w:r>
              <w:t>....</w:t>
            </w:r>
          </w:p>
        </w:tc>
      </w:tr>
      <w:tr>
        <w:tc>
          <w:tcPr>
            <w:tcW w:type="dxa" w:w="2880"/>
          </w:tcPr>
          <w:p>
            <w:r>
              <w:t>Mes parents peuvent venir avec moi.</w:t>
            </w:r>
          </w:p>
        </w:tc>
        <w:tc>
          <w:tcPr>
            <w:tcW w:type="dxa" w:w="2880"/>
          </w:tcPr>
          <w:p>
            <w:r>
              <w:t>....</w:t>
            </w:r>
          </w:p>
        </w:tc>
        <w:tc>
          <w:tcPr>
            <w:tcW w:type="dxa" w:w="2880"/>
          </w:tcPr>
          <w:p>
            <w:r>
              <w:t>....</w:t>
            </w:r>
          </w:p>
        </w:tc>
      </w:tr>
      <w:tr>
        <w:tc>
          <w:tcPr>
            <w:tcW w:type="dxa" w:w="2880"/>
          </w:tcPr>
          <w:p>
            <w:r>
              <w:t>Il connaît les formations de l'académie.</w:t>
            </w:r>
          </w:p>
        </w:tc>
        <w:tc>
          <w:tcPr>
            <w:tcW w:type="dxa" w:w="2880"/>
          </w:tcPr>
          <w:p>
            <w:r>
              <w:t>....</w:t>
            </w:r>
          </w:p>
        </w:tc>
        <w:tc>
          <w:tcPr>
            <w:tcW w:type="dxa" w:w="2880"/>
          </w:tcPr>
          <w:p>
            <w:r>
              <w:t>....</w:t>
            </w:r>
          </w:p>
        </w:tc>
      </w:tr>
    </w:tbl>
    <w:p>
      <w:pPr>
        <w:pStyle w:val="Heading2"/>
      </w:pPr>
      <w:r>
        <w:t>3. Dans mon établissement</w:t>
      </w:r>
    </w:p>
    <w:tbl>
      <w:tblPr>
        <w:tblStyle w:val="TableGrid"/>
        <w:tblW w:type="auto" w:w="0"/>
        <w:tblLook w:firstColumn="1" w:firstRow="1" w:lastColumn="0" w:lastRow="0" w:noHBand="0" w:noVBand="1" w:val="04A0"/>
      </w:tblPr>
      <w:tblGrid>
        <w:gridCol w:w="4320"/>
        <w:gridCol w:w="4320"/>
      </w:tblGrid>
      <w:tr>
        <w:tc>
          <w:tcPr>
            <w:tcW w:type="dxa" w:w="4320"/>
          </w:tcPr>
          <w:p>
            <w:r>
              <w:t>Nom du psy-EN</w:t>
            </w:r>
          </w:p>
        </w:tc>
        <w:tc>
          <w:tcPr>
            <w:tcW w:type="dxa" w:w="4320"/>
          </w:tcPr>
          <w:p>
            <w:r>
              <w:t>............................................................</w:t>
            </w:r>
          </w:p>
        </w:tc>
      </w:tr>
      <w:tr>
        <w:tc>
          <w:tcPr>
            <w:tcW w:type="dxa" w:w="4320"/>
          </w:tcPr>
          <w:p>
            <w:r>
              <w:t>Jour et heure de permanence</w:t>
            </w:r>
          </w:p>
        </w:tc>
        <w:tc>
          <w:tcPr>
            <w:tcW w:type="dxa" w:w="4320"/>
          </w:tcPr>
          <w:p>
            <w:r>
              <w:t>............................................................</w:t>
            </w:r>
          </w:p>
        </w:tc>
      </w:tr>
      <w:tr>
        <w:tc>
          <w:tcPr>
            <w:tcW w:type="dxa" w:w="4320"/>
          </w:tcPr>
          <w:p>
            <w:r>
              <w:t>Où je demande le rendez-vous</w:t>
            </w:r>
          </w:p>
        </w:tc>
        <w:tc>
          <w:tcPr>
            <w:tcW w:type="dxa" w:w="4320"/>
          </w:tcPr>
          <w:p>
            <w:r>
              <w:t>............................................................</w:t>
            </w:r>
          </w:p>
        </w:tc>
      </w:tr>
      <w:tr>
        <w:tc>
          <w:tcPr>
            <w:tcW w:type="dxa" w:w="4320"/>
          </w:tcPr>
          <w:p>
            <w:r>
              <w:t>Adresse du CIO de secteur</w:t>
            </w:r>
          </w:p>
        </w:tc>
        <w:tc>
          <w:tcPr>
            <w:tcW w:type="dxa" w:w="4320"/>
          </w:tcPr>
          <w:p>
            <w:r>
              <w:t>............................................................</w:t>
            </w:r>
          </w:p>
        </w:tc>
      </w:tr>
    </w:tbl>
    <w:p>
      <w:pPr>
        <w:pStyle w:val="Heading2"/>
      </w:pPr>
      <w:r>
        <w:t>4. Ma question</w:t>
      </w:r>
    </w:p>
    <w:p>
      <w:r>
        <w:t>Une bonne question est précise. « Je ne sais pas quoi faire » est trop vague. « Est-ce que je peux entrer en BTS après un bac pro ? » est une vraie question.</w:t>
      </w:r>
    </w:p>
    <w:p>
      <w:r>
        <w:t>Ma question : ..............................................................................................................</w:t>
      </w:r>
    </w:p>
    <w:p>
      <w:r>
        <w:t>.......................................................................................................................................</w:t>
      </w:r>
    </w:p>
    <w:p>
      <w:r>
        <w:t>Ce que j'ai déjà cherché tout seul (site, page, personne) : ..........................................</w:t>
      </w:r>
    </w:p>
    <w:p>
      <w:r>
        <w:t>.......................................................................................................................................</w:t>
      </w:r>
    </w:p>
    <w:p>
      <w:pPr>
        <w:pStyle w:val="Heading2"/>
      </w:pPr>
      <w:r>
        <w:t>5. Après le rendez-vous</w:t>
      </w:r>
    </w:p>
    <w:tbl>
      <w:tblPr>
        <w:tblStyle w:val="TableGrid"/>
        <w:tblW w:type="auto" w:w="0"/>
        <w:tblLook w:firstColumn="1" w:firstRow="1" w:lastColumn="0" w:lastRow="0" w:noHBand="0" w:noVBand="1" w:val="04A0"/>
      </w:tblPr>
      <w:tblGrid>
        <w:gridCol w:w="4320"/>
        <w:gridCol w:w="4320"/>
      </w:tblGrid>
      <w:tr>
        <w:tc>
          <w:tcPr>
            <w:tcW w:type="dxa" w:w="4320"/>
          </w:tcPr>
          <w:p>
            <w:r>
              <w:t>Ce que j'ai appris</w:t>
            </w:r>
          </w:p>
        </w:tc>
        <w:tc>
          <w:tcPr>
            <w:tcW w:type="dxa" w:w="4320"/>
          </w:tcPr>
          <w:p>
            <w:r>
              <w:t>............................................................</w:t>
            </w:r>
          </w:p>
        </w:tc>
      </w:tr>
      <w:tr>
        <w:tc>
          <w:tcPr>
            <w:tcW w:type="dxa" w:w="4320"/>
          </w:tcPr>
          <w:p>
            <w:r>
              <w:t>Ce que je dois faire maintenant</w:t>
            </w:r>
          </w:p>
        </w:tc>
        <w:tc>
          <w:tcPr>
            <w:tcW w:type="dxa" w:w="4320"/>
          </w:tcPr>
          <w:p>
            <w:r>
              <w:t>............................................................</w:t>
            </w:r>
          </w:p>
        </w:tc>
      </w:tr>
      <w:tr>
        <w:tc>
          <w:tcPr>
            <w:tcW w:type="dxa" w:w="4320"/>
          </w:tcPr>
          <w:p>
            <w:r>
              <w:t>Ma prochaine étape, et quand</w:t>
            </w:r>
          </w:p>
        </w:tc>
        <w:tc>
          <w:tcPr>
            <w:tcW w:type="dxa" w:w="4320"/>
          </w:tcPr>
          <w:p>
            <w:r>
              <w:t>............................................................</w:t>
            </w:r>
          </w:p>
        </w:tc>
      </w:tr>
    </w:tbl>
    <w:p>
      <w:pPr>
        <w:pStyle w:val="Title"/>
      </w:pPr>
      <w:r>
        <w:t>Fiche enseignant</w:t>
      </w:r>
    </w:p>
    <w:p>
      <w:pPr>
        <w:pStyle w:val="Heading1"/>
      </w:pPr>
      <w:r>
        <w:t>Objectifs</w:t>
      </w:r>
    </w:p>
    <w:p>
      <w:pPr>
        <w:pStyle w:val="ListBullet"/>
      </w:pPr>
      <w:r>
        <w:t>Identifier le psychologue de l'Éducation nationale, spécialité éducation, développement et conseil en orientation, parmi les adultes ressources de l'établissement.</w:t>
      </w:r>
    </w:p>
    <w:p>
      <w:pPr>
        <w:pStyle w:val="ListBullet"/>
      </w:pPr>
      <w:r>
        <w:t>Distinguer ce qui relève du professeur principal, du psy-EN et du centre d'information et d'orientation.</w:t>
      </w:r>
    </w:p>
    <w:p>
      <w:pPr>
        <w:pStyle w:val="ListBullet"/>
      </w:pPr>
      <w:r>
        <w:t>Connaître le circuit concret de prise de rendez-vous dans son établissement.</w:t>
      </w:r>
    </w:p>
    <w:p>
      <w:pPr>
        <w:pStyle w:val="ListBullet"/>
      </w:pPr>
      <w:r>
        <w:t>Formuler par écrit une question d'orientation précise avant l'entretien.</w:t>
      </w:r>
    </w:p>
    <w:p>
      <w:pPr>
        <w:pStyle w:val="Heading1"/>
      </w:pPr>
      <w:r>
        <w:t>Déroulé</w:t>
      </w:r>
    </w:p>
    <w:p>
      <w:pPr>
        <w:pStyle w:val="ListBullet"/>
      </w:pPr>
      <w:r>
        <w:t>Lancement (3 min) : question ouverte au tableau, à qui parlez-vous quand vous ne savez pas quoi faire après la 3e ou après le bac ?</w:t>
      </w:r>
    </w:p>
    <w:p>
      <w:pPr>
        <w:pStyle w:val="ListBullet"/>
      </w:pPr>
      <w:r>
        <w:t>Lecture de la fiche (5 min) : lecture individuelle silencieuse de la partie « son rôle ».</w:t>
      </w:r>
    </w:p>
    <w:p>
      <w:pPr>
        <w:pStyle w:val="ListBullet"/>
      </w:pPr>
      <w:r>
        <w:t>Vrai ou faux (5 min) : les six affirmations de la fiche, correction collective à main levée.</w:t>
      </w:r>
    </w:p>
    <w:p>
      <w:pPr>
        <w:pStyle w:val="ListBullet"/>
      </w:pPr>
      <w:r>
        <w:t>Écriture (5 min) : chaque élève rédige sa question et complète le cadre de prise de rendez-vous.</w:t>
      </w:r>
    </w:p>
    <w:p>
      <w:pPr>
        <w:pStyle w:val="ListBullet"/>
      </w:pPr>
      <w:r>
        <w:t>Clôture (2 min) : rappel des horaires de permanence et de l'adresse du CIO de secteur, affichés en classe.</w:t>
      </w:r>
    </w:p>
    <w:p>
      <w:pPr>
        <w:pStyle w:val="Heading1"/>
      </w:pPr>
      <w:r>
        <w:t>Fiche enseignant</w:t>
      </w:r>
    </w:p>
    <w:p>
      <w:pPr>
        <w:pStyle w:val="Heading2"/>
      </w:pPr>
      <w:r>
        <w:t>Objectifs</w:t>
      </w:r>
    </w:p>
    <w:p>
      <w:pPr>
        <w:pStyle w:val="ListBullet"/>
      </w:pPr>
      <w:r>
        <w:t>Faire du psy-EN une ressource identifiée et accessible, pas un recours exceptionnel.</w:t>
      </w:r>
    </w:p>
    <w:p>
      <w:pPr>
        <w:pStyle w:val="ListBullet"/>
      </w:pPr>
      <w:r>
        <w:t>Rendre les élèves capables de formuler une demande d'orientation précise.</w:t>
      </w:r>
    </w:p>
    <w:p>
      <w:pPr>
        <w:pStyle w:val="ListBullet"/>
      </w:pPr>
      <w:r>
        <w:t>Sécuriser le circuit de rendez-vous propre à l'établissement.</w:t>
      </w:r>
    </w:p>
    <w:p>
      <w:pPr>
        <w:pStyle w:val="Heading2"/>
      </w:pPr>
      <w:r>
        <w:t>Déroulé détaillé</w:t>
      </w:r>
    </w:p>
    <w:p>
      <w:pPr>
        <w:pStyle w:val="ListBullet"/>
      </w:pPr>
      <w:r>
        <w:t>3 min. Question ouverte au tableau. Recueillez les réponses sans les corriger. Le professeur principal arrive presque toujours en tête, le psy-EN presque jamais.</w:t>
      </w:r>
    </w:p>
    <w:p>
      <w:pPr>
        <w:pStyle w:val="ListBullet"/>
      </w:pPr>
      <w:r>
        <w:t>5 min. Lecture individuelle de la partie 1. Demandez à un élève de reformuler la dernière phrase, « il ne choisit pas à ta place ».</w:t>
      </w:r>
    </w:p>
    <w:p>
      <w:pPr>
        <w:pStyle w:val="ListBullet"/>
      </w:pPr>
      <w:r>
        <w:t>5 min. Vrai ou faux à main levée. Corrigez en citant la circulaire de missions : le psy-EN reçoit tous les élèves, la demande peut venir de l'élève, le CIO accueille aussi hors temps scolaire.</w:t>
      </w:r>
    </w:p>
    <w:p>
      <w:pPr>
        <w:pStyle w:val="ListBullet"/>
      </w:pPr>
      <w:r>
        <w:t>5 min. Écriture de la question. Passez dans les rangs, reformulez à voix basse les questions trop larges.</w:t>
      </w:r>
    </w:p>
    <w:p>
      <w:pPr>
        <w:pStyle w:val="ListBullet"/>
      </w:pPr>
      <w:r>
        <w:t>2 min. Clôture. Faites recopier les informations de la partie 3 au tableau. Ramassez ou faites coller la fiche dans le carnet de suivi.</w:t>
      </w:r>
    </w:p>
    <w:p>
      <w:pPr>
        <w:pStyle w:val="Heading2"/>
      </w:pPr>
      <w:r>
        <w:t>Attendus</w:t>
      </w:r>
    </w:p>
    <w:p>
      <w:r>
        <w:t>À la fin de la séance, chaque élève dispose d'une fiche complétée en parties 3 et 4. La partie 5 est renseignée après un éventuel rendez-vous. Une classe où plus de la moitié des élèves écrit une question exploitable constitue un bon résultat.</w:t>
      </w:r>
    </w:p>
    <w:p>
      <w:pPr>
        <w:pStyle w:val="Heading2"/>
      </w:pPr>
      <w:r>
        <w:t>Grille d'évaluation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Critère</w:t>
            </w:r>
          </w:p>
        </w:tc>
        <w:tc>
          <w:tcPr>
            <w:tcW w:type="dxa" w:w="2160"/>
          </w:tcPr>
          <w:p>
            <w:r>
              <w:t>Non atteint</w:t>
            </w:r>
          </w:p>
        </w:tc>
        <w:tc>
          <w:tcPr>
            <w:tcW w:type="dxa" w:w="2160"/>
          </w:tcPr>
          <w:p>
            <w:r>
              <w:t>En cours</w:t>
            </w:r>
          </w:p>
        </w:tc>
        <w:tc>
          <w:tcPr>
            <w:tcW w:type="dxa" w:w="2160"/>
          </w:tcPr>
          <w:p>
            <w:r>
              <w:t>Atteint</w:t>
            </w:r>
          </w:p>
        </w:tc>
      </w:tr>
      <w:tr>
        <w:tc>
          <w:tcPr>
            <w:tcW w:type="dxa" w:w="2160"/>
          </w:tcPr>
          <w:p>
            <w:r>
              <w:t>Identifie le rôle du psy-EN</w:t>
            </w:r>
          </w:p>
        </w:tc>
        <w:tc>
          <w:tcPr>
            <w:tcW w:type="dxa" w:w="2160"/>
          </w:tcPr>
          <w:p>
            <w:r>
              <w:t>Le confond avec l'infirmier ou le CPE</w:t>
            </w:r>
          </w:p>
        </w:tc>
        <w:tc>
          <w:tcPr>
            <w:tcW w:type="dxa" w:w="2160"/>
          </w:tcPr>
          <w:p>
            <w:r>
              <w:t>Cite le rôle sans le distinguer du professeur principal</w:t>
            </w:r>
          </w:p>
        </w:tc>
        <w:tc>
          <w:tcPr>
            <w:tcW w:type="dxa" w:w="2160"/>
          </w:tcPr>
          <w:p>
            <w:r>
              <w:t>Distingue clairement les trois interlocuteurs</w:t>
            </w:r>
          </w:p>
        </w:tc>
      </w:tr>
      <w:tr>
        <w:tc>
          <w:tcPr>
            <w:tcW w:type="dxa" w:w="2160"/>
          </w:tcPr>
          <w:p>
            <w:r>
              <w:t>Connaît le circuit de rendez-vous</w:t>
            </w:r>
          </w:p>
        </w:tc>
        <w:tc>
          <w:tcPr>
            <w:tcW w:type="dxa" w:w="2160"/>
          </w:tcPr>
          <w:p>
            <w:r>
              <w:t>Partie 3 vide</w:t>
            </w:r>
          </w:p>
        </w:tc>
        <w:tc>
          <w:tcPr>
            <w:tcW w:type="dxa" w:w="2160"/>
          </w:tcPr>
          <w:p>
            <w:r>
              <w:t>Partie 3 incomplète</w:t>
            </w:r>
          </w:p>
        </w:tc>
        <w:tc>
          <w:tcPr>
            <w:tcW w:type="dxa" w:w="2160"/>
          </w:tcPr>
          <w:p>
            <w:r>
              <w:t>Partie 3 complète et exacte</w:t>
            </w:r>
          </w:p>
        </w:tc>
      </w:tr>
      <w:tr>
        <w:tc>
          <w:tcPr>
            <w:tcW w:type="dxa" w:w="2160"/>
          </w:tcPr>
          <w:p>
            <w:r>
              <w:t>Formule une question précise</w:t>
            </w:r>
          </w:p>
        </w:tc>
        <w:tc>
          <w:tcPr>
            <w:tcW w:type="dxa" w:w="2160"/>
          </w:tcPr>
          <w:p>
            <w:r>
              <w:t>Question absente ou hors sujet</w:t>
            </w:r>
          </w:p>
        </w:tc>
        <w:tc>
          <w:tcPr>
            <w:tcW w:type="dxa" w:w="2160"/>
          </w:tcPr>
          <w:p>
            <w:r>
              <w:t>Question vague</w:t>
            </w:r>
          </w:p>
        </w:tc>
        <w:tc>
          <w:tcPr>
            <w:tcW w:type="dxa" w:w="2160"/>
          </w:tcPr>
          <w:p>
            <w:r>
              <w:t>Question fermée ou ciblée, exploitable en entretien</w:t>
            </w:r>
          </w:p>
        </w:tc>
      </w:tr>
      <w:tr>
        <w:tc>
          <w:tcPr>
            <w:tcW w:type="dxa" w:w="2160"/>
          </w:tcPr>
          <w:p>
            <w:r>
              <w:t>Prend l'initiative</w:t>
            </w:r>
          </w:p>
        </w:tc>
        <w:tc>
          <w:tcPr>
            <w:tcW w:type="dxa" w:w="2160"/>
          </w:tcPr>
          <w:p>
            <w:r>
              <w:t>Attend qu'un adulte fasse la demande</w:t>
            </w:r>
          </w:p>
        </w:tc>
        <w:tc>
          <w:tcPr>
            <w:tcW w:type="dxa" w:w="2160"/>
          </w:tcPr>
          <w:p>
            <w:r>
              <w:t>Envisage de demander</w:t>
            </w:r>
          </w:p>
        </w:tc>
        <w:tc>
          <w:tcPr>
            <w:tcW w:type="dxa" w:w="2160"/>
          </w:tcPr>
          <w:p>
            <w:r>
              <w:t>Effectue la demande dans la semaine</w:t>
            </w:r>
          </w:p>
        </w:tc>
      </w:tr>
    </w:tbl>
    <w:p>
      <w:pPr>
        <w:pStyle w:val="Heading2"/>
      </w:pPr>
      <w:r>
        <w:t>Points de vigilance</w:t>
      </w:r>
    </w:p>
    <w:p>
      <w:r>
        <w:t>Ne relayez pas le contenu d'un entretien sans l'accord de l'élève. N'annoncez pas de délai. Si un élève exprime une difficulté personnelle pendant la séance, orientez vers l'infirmier scolaire ou le CPE selon le protocole de l'établissement.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