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Après la 3e : CAP, seconde pro ou seconde GT (séquence)</w:t>
      </w:r>
    </w:p>
    <w:p>
      <w:pPr>
        <w:pStyle w:val="Title"/>
      </w:pPr>
      <w:r>
        <w:t>Fiche élève</w:t>
      </w:r>
    </w:p>
    <w:p>
      <w:pPr>
        <w:pStyle w:val="Heading1"/>
      </w:pPr>
      <w:r>
        <w:t>Fiche élève : après la 3e, ma fiche de décision</w:t>
      </w:r>
    </w:p>
    <w:p>
      <w:r>
        <w:t>Nom et prénom : .................................................... Classe : ..............</w:t>
      </w:r>
    </w:p>
    <w:p>
      <w:pPr>
        <w:pStyle w:val="Heading2"/>
      </w:pPr>
      <w:r>
        <w:t>1. Ce que je crois savoir</w:t>
      </w:r>
    </w:p>
    <w:p>
      <w:r>
        <w:t>Écris une phrase par voie. Tu pourras la corriger à la fin de la séance.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Voie</w:t>
            </w:r>
          </w:p>
        </w:tc>
        <w:tc>
          <w:tcPr>
            <w:tcW w:type="dxa" w:w="4320"/>
          </w:tcPr>
          <w:p>
            <w:r>
              <w:t>Ce que j'en pense aujourd'hui</w:t>
            </w:r>
          </w:p>
        </w:tc>
      </w:tr>
      <w:tr>
        <w:tc>
          <w:tcPr>
            <w:tcW w:type="dxa" w:w="4320"/>
          </w:tcPr>
          <w:p>
            <w:r>
              <w:t>CAP</w:t>
            </w:r>
          </w:p>
        </w:tc>
        <w:tc>
          <w:tcPr>
            <w:tcW w:type="dxa" w:w="4320"/>
          </w:tcPr>
          <w:p>
            <w:r>
              <w:t>........................................................................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Seconde professionnelle</w:t>
            </w:r>
          </w:p>
        </w:tc>
        <w:tc>
          <w:tcPr>
            <w:tcW w:type="dxa" w:w="4320"/>
          </w:tcPr>
          <w:p>
            <w:r>
              <w:t>........................................................................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Seconde générale et technologique</w:t>
            </w:r>
          </w:p>
        </w:tc>
        <w:tc>
          <w:tcPr>
            <w:tcW w:type="dxa" w:w="4320"/>
          </w:tcPr>
          <w:p>
            <w:r>
              <w:t>........................................................................</w:t>
            </w:r>
          </w:p>
        </w:tc>
      </w:tr>
    </w:tbl>
    <w:p>
      <w:pPr>
        <w:pStyle w:val="Heading2"/>
      </w:pPr>
      <w:r>
        <w:t>2. Les trois voies, en vrai</w:t>
      </w:r>
    </w:p>
    <w:p>
      <w:r>
        <w:t>Complète à partir du tableau projeté et des fiches du site.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Question</w:t>
            </w:r>
          </w:p>
        </w:tc>
        <w:tc>
          <w:tcPr>
            <w:tcW w:type="dxa" w:w="2160"/>
          </w:tcPr>
          <w:p>
            <w:r>
              <w:t>CAP</w:t>
            </w:r>
          </w:p>
        </w:tc>
        <w:tc>
          <w:tcPr>
            <w:tcW w:type="dxa" w:w="2160"/>
          </w:tcPr>
          <w:p>
            <w:r>
              <w:t>Seconde pro</w:t>
            </w:r>
          </w:p>
        </w:tc>
        <w:tc>
          <w:tcPr>
            <w:tcW w:type="dxa" w:w="2160"/>
          </w:tcPr>
          <w:p>
            <w:r>
              <w:t>Seconde GT</w:t>
            </w:r>
          </w:p>
        </w:tc>
      </w:tr>
      <w:tr>
        <w:tc>
          <w:tcPr>
            <w:tcW w:type="dxa" w:w="2160"/>
          </w:tcPr>
          <w:p>
            <w:r>
              <w:t>Combien d'années avant le diplôme ?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</w:tr>
      <w:tr>
        <w:tc>
          <w:tcPr>
            <w:tcW w:type="dxa" w:w="2160"/>
          </w:tcPr>
          <w:p>
            <w:r>
              <w:t>Combien de temps en entreprise ?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</w:tr>
      <w:tr>
        <w:tc>
          <w:tcPr>
            <w:tcW w:type="dxa" w:w="2160"/>
          </w:tcPr>
          <w:p>
            <w:r>
              <w:t>Quelles matières je vais aimer ?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</w:tr>
      <w:tr>
        <w:tc>
          <w:tcPr>
            <w:tcW w:type="dxa" w:w="2160"/>
          </w:tcPr>
          <w:p>
            <w:r>
              <w:t>Qu'est-ce qui me fait peur ?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</w:tr>
      <w:tr>
        <w:tc>
          <w:tcPr>
            <w:tcW w:type="dxa" w:w="2160"/>
          </w:tcPr>
          <w:p>
            <w:r>
              <w:t>Et après, je peux aller où ?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  <w:tc>
          <w:tcPr>
            <w:tcW w:type="dxa" w:w="2160"/>
          </w:tcPr>
          <w:p>
            <w:r>
              <w:t>..........</w:t>
            </w:r>
          </w:p>
        </w:tc>
      </w:tr>
    </w:tbl>
    <w:p>
      <w:pPr>
        <w:pStyle w:val="Heading2"/>
      </w:pPr>
      <w:r>
        <w:t>3. Un métier, une formation</w:t>
      </w:r>
    </w:p>
    <w:p>
      <w:r>
        <w:t>Choisis un métier qui t'intéresse sur le site, puis la formation qui y mène.</w:t>
      </w:r>
    </w:p>
    <w:p>
      <w:r>
        <w:t>Métier : ....................................................................</w:t>
      </w:r>
    </w:p>
    <w:p>
      <w:r>
        <w:t>Ce qu'on y fait vraiment, en une phrase : ..............................................................................</w:t>
      </w:r>
    </w:p>
    <w:p>
      <w:r>
        <w:t>Formation qui y mène : ....................................................</w:t>
      </w:r>
    </w:p>
    <w:p>
      <w:r>
        <w:t>Où puis-je la suivre près de chez moi ? ..................................</w:t>
      </w:r>
    </w:p>
    <w:p>
      <w:pPr>
        <w:pStyle w:val="Heading2"/>
      </w:pPr>
      <w:r>
        <w:t>4. Ma décision provisoire</w:t>
      </w:r>
    </w:p>
    <w:p>
      <w:r>
        <w:t>Complète les trois phrases. Elles sont provisoires : tu as le droit de changer d'avis.</w:t>
      </w:r>
    </w:p>
    <w:p>
      <w:r>
        <w:t>Aujourd'hui, je pencherais plutôt pour ................................................</w:t>
      </w:r>
    </w:p>
    <w:p>
      <w:r>
        <w:t>parce que ..............................................................................................</w:t>
      </w:r>
    </w:p>
    <w:p>
      <w:r>
        <w:t>mais je dois encore vérifier .......................................................................</w:t>
      </w:r>
    </w:p>
    <w:p>
      <w:pPr>
        <w:pStyle w:val="Heading2"/>
      </w:pPr>
      <w:r>
        <w:t>5. Une objection à ma propre idée</w:t>
      </w:r>
    </w:p>
    <w:p>
      <w:r>
        <w:t>Trouve une bonne raison de ne pas choisir cette voie. Si tu n'en trouves aucune, c'est que tu ne t'es pas assez renseigné.</w:t>
      </w:r>
    </w:p>
    <w:p>
      <w:r>
        <w:t>......................................................................................................................</w:t>
      </w:r>
    </w:p>
    <w:p>
      <w:pPr>
        <w:pStyle w:val="Heading2"/>
      </w:pPr>
      <w:r>
        <w:t>6. Qui je vais aller voir</w:t>
      </w:r>
    </w:p>
    <w:p>
      <w:r>
        <w:t>Coche et écris une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Professeur principal</w:t>
            </w:r>
          </w:p>
        </w:tc>
        <w:tc>
          <w:tcPr>
            <w:tcW w:type="dxa" w:w="4320"/>
          </w:tcPr>
          <w:p>
            <w:r>
              <w:t>Date : ..............</w:t>
            </w:r>
          </w:p>
        </w:tc>
      </w:tr>
      <w:tr>
        <w:tc>
          <w:tcPr>
            <w:tcW w:type="dxa" w:w="4320"/>
          </w:tcPr>
          <w:p>
            <w:r>
              <w:t>Psychologue de l'éducation nationale</w:t>
            </w:r>
          </w:p>
        </w:tc>
        <w:tc>
          <w:tcPr>
            <w:tcW w:type="dxa" w:w="4320"/>
          </w:tcPr>
          <w:p>
            <w:r>
              <w:t>Date : ..............</w:t>
            </w:r>
          </w:p>
        </w:tc>
      </w:tr>
      <w:tr>
        <w:tc>
          <w:tcPr>
            <w:tcW w:type="dxa" w:w="4320"/>
          </w:tcPr>
          <w:p>
            <w:r>
              <w:t>Portes ouvertes d'un lycée ou d'un CFA</w:t>
            </w:r>
          </w:p>
        </w:tc>
        <w:tc>
          <w:tcPr>
            <w:tcW w:type="dxa" w:w="4320"/>
          </w:tcPr>
          <w:p>
            <w:r>
              <w:t>Date : ..............</w:t>
            </w:r>
          </w:p>
        </w:tc>
      </w:tr>
      <w:tr>
        <w:tc>
          <w:tcPr>
            <w:tcW w:type="dxa" w:w="4320"/>
          </w:tcPr>
          <w:p>
            <w:r>
              <w:t>Un adulte qui fait ce métier</w:t>
            </w:r>
          </w:p>
        </w:tc>
        <w:tc>
          <w:tcPr>
            <w:tcW w:type="dxa" w:w="4320"/>
          </w:tcPr>
          <w:p>
            <w:r>
              <w:t>Date : ..............</w:t>
            </w:r>
          </w:p>
        </w:tc>
      </w:tr>
    </w:tbl>
    <w:p>
      <w:pPr>
        <w:pStyle w:val="Title"/>
      </w:pPr>
      <w:r>
        <w:t>Fiche enseignant</w:t>
      </w:r>
    </w:p>
    <w:p>
      <w:pPr>
        <w:pStyle w:val="Heading1"/>
      </w:pPr>
      <w:r>
        <w:t>Objectifs</w:t>
      </w:r>
    </w:p>
    <w:p>
      <w:pPr>
        <w:pStyle w:val="ListBullet"/>
      </w:pPr>
      <w:r>
        <w:t>Distinguer ce qui change concrètement entre un CAP, une seconde professionnelle et une seconde générale et technologique : rythme, matières, périodes en entreprise, durée avant le diplôme.</w:t>
      </w:r>
    </w:p>
    <w:p>
      <w:pPr>
        <w:pStyle w:val="ListBullet"/>
      </w:pPr>
      <w:r>
        <w:t>Repérer les critères de décision qui appartiennent à l'élève, plutôt que la hiérarchie supposée des voies.</w:t>
      </w:r>
    </w:p>
    <w:p>
      <w:pPr>
        <w:pStyle w:val="ListBullet"/>
      </w:pPr>
      <w:r>
        <w:t>Identifier les passerelles et les poursuites d'études réelles ouvertes après chaque voie.</w:t>
      </w:r>
    </w:p>
    <w:p>
      <w:pPr>
        <w:pStyle w:val="ListBullet"/>
      </w:pPr>
      <w:r>
        <w:t>Utiliser une fiche métier et une fiche formation du hub comme source d'information.</w:t>
      </w:r>
    </w:p>
    <w:p>
      <w:pPr>
        <w:pStyle w:val="ListBullet"/>
      </w:pPr>
      <w:r>
        <w:t>Formuler une intention d'orientation argumentée en trois phrases, avec ce qu'il reste à vérifier.</w:t>
      </w:r>
    </w:p>
    <w:p>
      <w:pPr>
        <w:pStyle w:val="Heading1"/>
      </w:pPr>
      <w:r>
        <w:t>Déroulé</w:t>
      </w:r>
    </w:p>
    <w:p>
      <w:pPr>
        <w:pStyle w:val="ListBullet"/>
      </w:pPr>
      <w:r>
        <w:t>Séance 1, lancement (10 min) : recueil des représentations au tableau, une colonne par voie, sans corriger à ce stade.</w:t>
      </w:r>
    </w:p>
    <w:p>
      <w:pPr>
        <w:pStyle w:val="ListBullet"/>
      </w:pPr>
      <w:r>
        <w:t>Séance 1, apport structuré (20 min) : projection du tableau comparatif, correction des représentations notées, vocabulaire de l'affectation.</w:t>
      </w:r>
    </w:p>
    <w:p>
      <w:pPr>
        <w:pStyle w:val="ListBullet"/>
      </w:pPr>
      <w:r>
        <w:t>Séance 1, travail de groupe (25 min) : trois cas d'élèves distribués, chaque groupe argumente une voie et note deux objections.</w:t>
      </w:r>
    </w:p>
    <w:p>
      <w:pPr>
        <w:pStyle w:val="ListBullet"/>
      </w:pPr>
      <w:r>
        <w:t>Séance 1, mise en commun (5 min) : une phrase de synthèse par groupe, affichée pour la séance suivante.</w:t>
      </w:r>
    </w:p>
    <w:p>
      <w:pPr>
        <w:pStyle w:val="ListBullet"/>
      </w:pPr>
      <w:r>
        <w:t>Séance 2, rappel (5 min) : relecture des synthèses, question ouverte sur ce qui reste flou.</w:t>
      </w:r>
    </w:p>
    <w:p>
      <w:pPr>
        <w:pStyle w:val="ListBullet"/>
      </w:pPr>
      <w:r>
        <w:t>Séance 2, recherche guidée (25 min) : par binômes, une fiche métier et la formation qui y mène, sur le hub.</w:t>
      </w:r>
    </w:p>
    <w:p>
      <w:pPr>
        <w:pStyle w:val="ListBullet"/>
      </w:pPr>
      <w:r>
        <w:t>Séance 2, fiche de décision (20 min) : travail individuel et silencieux sur la fiche élève.</w:t>
      </w:r>
    </w:p>
    <w:p>
      <w:pPr>
        <w:pStyle w:val="ListBullet"/>
      </w:pPr>
      <w:r>
        <w:t>Séance 2, clôture (10 min) : ce qu'il reste à vérifier avant les vœux, prise de rendez-vous avec le psychologue de l'éducation nationale pour ceux qui le demandent.</w:t>
      </w:r>
    </w:p>
    <w:p>
      <w:pPr>
        <w:pStyle w:val="Heading1"/>
      </w:pPr>
      <w:r>
        <w:t>Fiche enseignant : conduire la séquence</w:t>
      </w:r>
    </w:p>
    <w:p>
      <w:pPr>
        <w:pStyle w:val="Heading2"/>
      </w:pPr>
      <w:r>
        <w:t>Objectifs visés</w:t>
      </w:r>
    </w:p>
    <w:p>
      <w:pPr>
        <w:pStyle w:val="ListBullet"/>
      </w:pPr>
      <w:r>
        <w:t>Remplacer une hiérarchie des voies par des critères comparables.</w:t>
      </w:r>
    </w:p>
    <w:p>
      <w:pPr>
        <w:pStyle w:val="ListBullet"/>
      </w:pPr>
      <w:r>
        <w:t>Faire manipuler une fiche métier et une fiche formation comme des sources.</w:t>
      </w:r>
    </w:p>
    <w:p>
      <w:pPr>
        <w:pStyle w:val="ListBullet"/>
      </w:pPr>
      <w:r>
        <w:t>Obtenir de chaque élève une intention argumentée et une objection à sa propre intention.</w:t>
      </w:r>
    </w:p>
    <w:p>
      <w:pPr>
        <w:pStyle w:val="Heading2"/>
      </w:pPr>
      <w:r>
        <w:t>Déroulé détaillé</w:t>
      </w:r>
    </w:p>
    <w:p>
      <w:r>
        <w:t>Séance 1 (55 min). Lancement en 10 minutes : trois colonnes au tableau, les élèves dictent ce qu'ils croient savoir, vous écrivez sans commenter. Apport en 20 minutes : vous projetez le tableau comparatif et vous barrez ou nuancez ce qui a été dicté, en nommant chaque fois la source. Groupes en 25 minutes : quatre à cinq élèves par groupe, un cas par groupe, consigne écrite au tableau.</w:t>
      </w:r>
    </w:p>
    <w:p>
      <w:r>
        <w:t>Séance 2 (55 min). Recherche guidée en 25 minutes : un métier par binôme, obligation de citer la page consultée. Fiche de décision en 20 minutes, en silence, sans échange entre voisins. Clôture en 10 minutes : vous ne demandez à personne d'annoncer son choix, vous listez seulement les questions restées ouvertes.</w:t>
      </w:r>
    </w:p>
    <w:p>
      <w:pPr>
        <w:pStyle w:val="Heading2"/>
      </w:pPr>
      <w:r>
        <w:t>Les trois cas d'élèves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Cas</w:t>
            </w:r>
          </w:p>
        </w:tc>
        <w:tc>
          <w:tcPr>
            <w:tcW w:type="dxa" w:w="2880"/>
          </w:tcPr>
          <w:p>
            <w:r>
              <w:t>Profil</w:t>
            </w:r>
          </w:p>
        </w:tc>
        <w:tc>
          <w:tcPr>
            <w:tcW w:type="dxa" w:w="2880"/>
          </w:tcPr>
          <w:p>
            <w:r>
              <w:t>Point de tension attendu</w:t>
            </w:r>
          </w:p>
        </w:tc>
      </w:tr>
      <w:tr>
        <w:tc>
          <w:tcPr>
            <w:tcW w:type="dxa" w:w="2880"/>
          </w:tcPr>
          <w:p>
            <w:r>
              <w:t>Cas A</w:t>
            </w:r>
          </w:p>
        </w:tc>
        <w:tc>
          <w:tcPr>
            <w:tcW w:type="dxa" w:w="2880"/>
          </w:tcPr>
          <w:p>
            <w:r>
              <w:t>Aime fabriquer, résultats faibles à l'écrit, veut travailler tôt.</w:t>
            </w:r>
          </w:p>
        </w:tc>
        <w:tc>
          <w:tcPr>
            <w:tcW w:type="dxa" w:w="2880"/>
          </w:tcPr>
          <w:p>
            <w:r>
              <w:t>Le CAP est cohérent, mais la poursuite d'études après doit être nommée.</w:t>
            </w:r>
          </w:p>
        </w:tc>
      </w:tr>
      <w:tr>
        <w:tc>
          <w:tcPr>
            <w:tcW w:type="dxa" w:w="2880"/>
          </w:tcPr>
          <w:p>
            <w:r>
              <w:t>Cas B</w:t>
            </w:r>
          </w:p>
        </w:tc>
        <w:tc>
          <w:tcPr>
            <w:tcW w:type="dxa" w:w="2880"/>
          </w:tcPr>
          <w:p>
            <w:r>
              <w:t>Bons résultats, aucune idée de métier, famille qui pousse la voie générale.</w:t>
            </w:r>
          </w:p>
        </w:tc>
        <w:tc>
          <w:tcPr>
            <w:tcW w:type="dxa" w:w="2880"/>
          </w:tcPr>
          <w:p>
            <w:r>
              <w:t>Choisir la seconde générale et technologique pour repousser la décision est légitime, à condition de le dire.</w:t>
            </w:r>
          </w:p>
        </w:tc>
      </w:tr>
      <w:tr>
        <w:tc>
          <w:tcPr>
            <w:tcW w:type="dxa" w:w="2880"/>
          </w:tcPr>
          <w:p>
            <w:r>
              <w:t>Cas C</w:t>
            </w:r>
          </w:p>
        </w:tc>
        <w:tc>
          <w:tcPr>
            <w:tcW w:type="dxa" w:w="2880"/>
          </w:tcPr>
          <w:p>
            <w:r>
              <w:t>Un métier précis en tête, résultats moyens, curieux du terrain.</w:t>
            </w:r>
          </w:p>
        </w:tc>
        <w:tc>
          <w:tcPr>
            <w:tcW w:type="dxa" w:w="2880"/>
          </w:tcPr>
          <w:p>
            <w:r>
              <w:t>Seconde professionnelle et apprentissage se discutent, la question du logement et des transports apparaît.</w:t>
            </w:r>
          </w:p>
        </w:tc>
      </w:tr>
    </w:tbl>
    <w:p>
      <w:pPr>
        <w:pStyle w:val="Heading2"/>
      </w:pPr>
      <w:r>
        <w:t>Attendus de fin de séquence</w:t>
      </w:r>
    </w:p>
    <w:p>
      <w:r>
        <w:t>À la fin, chaque élève doit pouvoir citer une source consultée, nommer une différence concrète entre deux voies, formuler une objection à son intention et indiquer une personne à rencontrer. Une fiche sans objection n'est pas une fiche aboutie : renvoyez-la.</w:t>
      </w:r>
    </w:p>
    <w:p>
      <w:pPr>
        <w:pStyle w:val="Heading2"/>
      </w:pPr>
      <w:r>
        <w:t>Grille d'évaluation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Observable</w:t>
            </w:r>
          </w:p>
        </w:tc>
        <w:tc>
          <w:tcPr>
            <w:tcW w:type="dxa" w:w="1728"/>
          </w:tcPr>
          <w:p>
            <w:r>
              <w:t>Non atteint</w:t>
            </w:r>
          </w:p>
        </w:tc>
        <w:tc>
          <w:tcPr>
            <w:tcW w:type="dxa" w:w="1728"/>
          </w:tcPr>
          <w:p>
            <w:r>
              <w:t>En cours</w:t>
            </w:r>
          </w:p>
        </w:tc>
        <w:tc>
          <w:tcPr>
            <w:tcW w:type="dxa" w:w="1728"/>
          </w:tcPr>
          <w:p>
            <w:r>
              <w:t>Atteint</w:t>
            </w:r>
          </w:p>
        </w:tc>
        <w:tc>
          <w:tcPr>
            <w:tcW w:type="dxa" w:w="1728"/>
          </w:tcPr>
          <w:p>
            <w:r>
              <w:t>Dépassé</w:t>
            </w:r>
          </w:p>
        </w:tc>
      </w:tr>
      <w:tr>
        <w:tc>
          <w:tcPr>
            <w:tcW w:type="dxa" w:w="1728"/>
          </w:tcPr>
          <w:p>
            <w:r>
              <w:t>Cite une source du hub ou de l'Onisep</w:t>
            </w:r>
          </w:p>
        </w:tc>
        <w:tc>
          <w:tcPr>
            <w:tcW w:type="dxa" w:w="1728"/>
          </w:tcPr>
          <w:p>
            <w:r>
              <w:t>Aucune source</w:t>
            </w:r>
          </w:p>
        </w:tc>
        <w:tc>
          <w:tcPr>
            <w:tcW w:type="dxa" w:w="1728"/>
          </w:tcPr>
          <w:p>
            <w:r>
              <w:t>Une source vague</w:t>
            </w:r>
          </w:p>
        </w:tc>
        <w:tc>
          <w:tcPr>
            <w:tcW w:type="dxa" w:w="1728"/>
          </w:tcPr>
          <w:p>
            <w:r>
              <w:t>Une page nommée</w:t>
            </w:r>
          </w:p>
        </w:tc>
        <w:tc>
          <w:tcPr>
            <w:tcW w:type="dxa" w:w="1728"/>
          </w:tcPr>
          <w:p>
            <w:r>
              <w:t>Deux sources croisées</w:t>
            </w:r>
          </w:p>
        </w:tc>
      </w:tr>
      <w:tr>
        <w:tc>
          <w:tcPr>
            <w:tcW w:type="dxa" w:w="1728"/>
          </w:tcPr>
          <w:p>
            <w:r>
              <w:t>Distingue un fait d'une opinion</w:t>
            </w:r>
          </w:p>
        </w:tc>
        <w:tc>
          <w:tcPr>
            <w:tcW w:type="dxa" w:w="1728"/>
          </w:tcPr>
          <w:p>
            <w:r>
              <w:t>Tout est opinion</w:t>
            </w:r>
          </w:p>
        </w:tc>
        <w:tc>
          <w:tcPr>
            <w:tcW w:type="dxa" w:w="1728"/>
          </w:tcPr>
          <w:p>
            <w:r>
              <w:t>Confusion fréquente</w:t>
            </w:r>
          </w:p>
        </w:tc>
        <w:tc>
          <w:tcPr>
            <w:tcW w:type="dxa" w:w="1728"/>
          </w:tcPr>
          <w:p>
            <w:r>
              <w:t>Distinction faite</w:t>
            </w:r>
          </w:p>
        </w:tc>
        <w:tc>
          <w:tcPr>
            <w:tcW w:type="dxa" w:w="1728"/>
          </w:tcPr>
          <w:p>
            <w:r>
              <w:t>Repère une idée reçue et la corrige</w:t>
            </w:r>
          </w:p>
        </w:tc>
      </w:tr>
      <w:tr>
        <w:tc>
          <w:tcPr>
            <w:tcW w:type="dxa" w:w="1728"/>
          </w:tcPr>
          <w:p>
            <w:r>
              <w:t>Formule une objection à son propre choix</w:t>
            </w:r>
          </w:p>
        </w:tc>
        <w:tc>
          <w:tcPr>
            <w:tcW w:type="dxa" w:w="1728"/>
          </w:tcPr>
          <w:p>
            <w:r>
              <w:t>Aucune</w:t>
            </w:r>
          </w:p>
        </w:tc>
        <w:tc>
          <w:tcPr>
            <w:tcW w:type="dxa" w:w="1728"/>
          </w:tcPr>
          <w:p>
            <w:r>
              <w:t>Objection de forme</w:t>
            </w:r>
          </w:p>
        </w:tc>
        <w:tc>
          <w:tcPr>
            <w:tcW w:type="dxa" w:w="1728"/>
          </w:tcPr>
          <w:p>
            <w:r>
              <w:t>Objection argumentée</w:t>
            </w:r>
          </w:p>
        </w:tc>
        <w:tc>
          <w:tcPr>
            <w:tcW w:type="dxa" w:w="1728"/>
          </w:tcPr>
          <w:p>
            <w:r>
              <w:t>Objection et réponse à l'objection</w:t>
            </w:r>
          </w:p>
        </w:tc>
      </w:tr>
      <w:tr>
        <w:tc>
          <w:tcPr>
            <w:tcW w:type="dxa" w:w="1728"/>
          </w:tcPr>
          <w:p>
            <w:r>
              <w:t>Nomme ce qui reste à vérifier</w:t>
            </w:r>
          </w:p>
        </w:tc>
        <w:tc>
          <w:tcPr>
            <w:tcW w:type="dxa" w:w="1728"/>
          </w:tcPr>
          <w:p>
            <w:r>
              <w:t>Rien</w:t>
            </w:r>
          </w:p>
        </w:tc>
        <w:tc>
          <w:tcPr>
            <w:tcW w:type="dxa" w:w="1728"/>
          </w:tcPr>
          <w:p>
            <w:r>
              <w:t>Une question floue</w:t>
            </w:r>
          </w:p>
        </w:tc>
        <w:tc>
          <w:tcPr>
            <w:tcW w:type="dxa" w:w="1728"/>
          </w:tcPr>
          <w:p>
            <w:r>
              <w:t>Une question précise</w:t>
            </w:r>
          </w:p>
        </w:tc>
        <w:tc>
          <w:tcPr>
            <w:tcW w:type="dxa" w:w="1728"/>
          </w:tcPr>
          <w:p>
            <w:r>
              <w:t>Une question et une démarche datée</w:t>
            </w:r>
          </w:p>
        </w:tc>
      </w:tr>
      <w:tr>
        <w:tc>
          <w:tcPr>
            <w:tcW w:type="dxa" w:w="1728"/>
          </w:tcPr>
          <w:p>
            <w:r>
              <w:t>Nomme une passerelle possible</w:t>
            </w:r>
          </w:p>
        </w:tc>
        <w:tc>
          <w:tcPr>
            <w:tcW w:type="dxa" w:w="1728"/>
          </w:tcPr>
          <w:p>
            <w:r>
              <w:t>Aucune</w:t>
            </w:r>
          </w:p>
        </w:tc>
        <w:tc>
          <w:tcPr>
            <w:tcW w:type="dxa" w:w="1728"/>
          </w:tcPr>
          <w:p>
            <w:r>
              <w:t>Évoquée</w:t>
            </w:r>
          </w:p>
        </w:tc>
        <w:tc>
          <w:tcPr>
            <w:tcW w:type="dxa" w:w="1728"/>
          </w:tcPr>
          <w:p>
            <w:r>
              <w:t>Nommée correctement</w:t>
            </w:r>
          </w:p>
        </w:tc>
        <w:tc>
          <w:tcPr>
            <w:tcW w:type="dxa" w:w="1728"/>
          </w:tcPr>
          <w:p>
            <w:r>
              <w:t>Nommée et située dans le temps</w:t>
            </w:r>
          </w:p>
        </w:tc>
      </w:tr>
    </w:tbl>
    <w:p>
      <w:pPr>
        <w:pStyle w:val="Heading2"/>
      </w:pPr>
      <w:r>
        <w:t>Traces à conserver</w:t>
      </w:r>
    </w:p>
    <w:p>
      <w:r>
        <w:t>Rangez la fiche de décision dans le dossier de parcours de l'élève. Elle se relit très bien au moment des vœux définitifs, et elle donne un point de départ à l'entretien avec la famille.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