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Alternance ou école : un débat en classe</w:t>
      </w:r>
    </w:p>
    <w:p>
      <w:pPr>
        <w:pStyle w:val="Title"/>
      </w:pPr>
      <w:r>
        <w:t>Fiche élève</w:t>
      </w:r>
    </w:p>
    <w:p>
      <w:pPr>
        <w:pStyle w:val="Heading1"/>
      </w:pPr>
      <w:r>
        <w:t>Fiche élève : débat, alternance ou études classiques</w:t>
      </w:r>
    </w:p>
    <w:p>
      <w:r>
        <w:t>Nom et prénom : .................................................... Classe : ..............</w:t>
      </w:r>
    </w:p>
    <w:p>
      <w:r>
        <w:t>Mon rôle aujourd'hui : position A / position B / observateur</w:t>
      </w:r>
    </w:p>
    <w:p>
      <w:pPr>
        <w:pStyle w:val="Heading2"/>
      </w:pPr>
      <w:r>
        <w:t>1. Avant le débat</w:t>
      </w:r>
    </w:p>
    <w:p>
      <w:r>
        <w:t>Ce que je pense aujourd'hui, en une phrase, avant d'avoir lu le dossier :</w:t>
      </w:r>
    </w:p>
    <w:p>
      <w:r>
        <w:t>......................................................................................................................</w:t>
      </w:r>
    </w:p>
    <w:p>
      <w:pPr>
        <w:pStyle w:val="Heading2"/>
      </w:pPr>
      <w:r>
        <w:t>2. Mes trois arguments</w:t>
      </w:r>
    </w:p>
    <w:p>
      <w:r>
        <w:t>Chaque argument doit renvoyer à une page précise du dossier. Sans source, il ne compte pas.</w:t>
      </w:r>
    </w:p>
    <w:tbl>
      <w:tblPr>
        <w:tblStyle w:val="TableGrid"/>
        <w:tblW w:type="auto" w:w="0"/>
        <w:tblLook w:firstColumn="1" w:firstRow="1" w:lastColumn="0" w:lastRow="0" w:noHBand="0" w:noVBand="1" w:val="04A0"/>
      </w:tblPr>
      <w:tblGrid>
        <w:gridCol w:w="4320"/>
        <w:gridCol w:w="4320"/>
      </w:tblGrid>
      <w:tr>
        <w:tc>
          <w:tcPr>
            <w:tcW w:type="dxa" w:w="4320"/>
          </w:tcPr>
          <w:p>
            <w:r>
              <w:t>Argument</w:t>
            </w:r>
          </w:p>
        </w:tc>
        <w:tc>
          <w:tcPr>
            <w:tcW w:type="dxa" w:w="4320"/>
          </w:tcPr>
          <w:p>
            <w:r>
              <w:t>Source dans le dossier</w:t>
            </w:r>
          </w:p>
        </w:tc>
      </w:tr>
      <w:tr>
        <w:tc>
          <w:tcPr>
            <w:tcW w:type="dxa" w:w="4320"/>
          </w:tcPr>
          <w:p>
            <w:r>
              <w:t>1. ........................................................</w:t>
            </w:r>
          </w:p>
        </w:tc>
        <w:tc>
          <w:tcPr>
            <w:tcW w:type="dxa" w:w="4320"/>
          </w:tcPr>
          <w:p>
            <w:r>
              <w:t>........................</w:t>
            </w:r>
          </w:p>
        </w:tc>
      </w:tr>
      <w:tr>
        <w:tc>
          <w:tcPr>
            <w:tcW w:type="dxa" w:w="4320"/>
          </w:tcPr>
          <w:p>
            <w:r>
              <w:t>2. ........................................................</w:t>
            </w:r>
          </w:p>
        </w:tc>
        <w:tc>
          <w:tcPr>
            <w:tcW w:type="dxa" w:w="4320"/>
          </w:tcPr>
          <w:p>
            <w:r>
              <w:t>........................</w:t>
            </w:r>
          </w:p>
        </w:tc>
      </w:tr>
      <w:tr>
        <w:tc>
          <w:tcPr>
            <w:tcW w:type="dxa" w:w="4320"/>
          </w:tcPr>
          <w:p>
            <w:r>
              <w:t>3. ........................................................</w:t>
            </w:r>
          </w:p>
        </w:tc>
        <w:tc>
          <w:tcPr>
            <w:tcW w:type="dxa" w:w="4320"/>
          </w:tcPr>
          <w:p>
            <w:r>
              <w:t>........................</w:t>
            </w:r>
          </w:p>
        </w:tc>
      </w:tr>
    </w:tbl>
    <w:p>
      <w:pPr>
        <w:pStyle w:val="Heading2"/>
      </w:pPr>
      <w:r>
        <w:t>3. Les objections que j'attends</w:t>
      </w:r>
    </w:p>
    <w:tbl>
      <w:tblPr>
        <w:tblStyle w:val="TableGrid"/>
        <w:tblW w:type="auto" w:w="0"/>
        <w:tblLook w:firstColumn="1" w:firstRow="1" w:lastColumn="0" w:lastRow="0" w:noHBand="0" w:noVBand="1" w:val="04A0"/>
      </w:tblPr>
      <w:tblGrid>
        <w:gridCol w:w="4320"/>
        <w:gridCol w:w="4320"/>
      </w:tblGrid>
      <w:tr>
        <w:tc>
          <w:tcPr>
            <w:tcW w:type="dxa" w:w="4320"/>
          </w:tcPr>
          <w:p>
            <w:r>
              <w:t>Objection prévisible</w:t>
            </w:r>
          </w:p>
        </w:tc>
        <w:tc>
          <w:tcPr>
            <w:tcW w:type="dxa" w:w="4320"/>
          </w:tcPr>
          <w:p>
            <w:r>
              <w:t>Ma réponse</w:t>
            </w:r>
          </w:p>
        </w:tc>
      </w:tr>
      <w:tr>
        <w:tc>
          <w:tcPr>
            <w:tcW w:type="dxa" w:w="4320"/>
          </w:tcPr>
          <w:p>
            <w:r>
              <w:t>................................................</w:t>
            </w:r>
          </w:p>
        </w:tc>
        <w:tc>
          <w:tcPr>
            <w:tcW w:type="dxa" w:w="4320"/>
          </w:tcPr>
          <w:p>
            <w:r>
              <w:t>................................................</w:t>
            </w:r>
          </w:p>
        </w:tc>
      </w:tr>
      <w:tr>
        <w:tc>
          <w:tcPr>
            <w:tcW w:type="dxa" w:w="4320"/>
          </w:tcPr>
          <w:p>
            <w:r>
              <w:t>................................................</w:t>
            </w:r>
          </w:p>
        </w:tc>
        <w:tc>
          <w:tcPr>
            <w:tcW w:type="dxa" w:w="4320"/>
          </w:tcPr>
          <w:p>
            <w:r>
              <w:t>................................................</w:t>
            </w:r>
          </w:p>
        </w:tc>
      </w:tr>
    </w:tbl>
    <w:p>
      <w:pPr>
        <w:pStyle w:val="Heading2"/>
      </w:pPr>
      <w:r>
        <w:t>4. Si je suis observateur</w:t>
      </w:r>
    </w:p>
    <w:p>
      <w:r>
        <w:t>Note chaque argument entendu et coche s'il est adossé à une source.</w:t>
      </w:r>
    </w:p>
    <w:tbl>
      <w:tblPr>
        <w:tblStyle w:val="TableGrid"/>
        <w:tblW w:type="auto" w:w="0"/>
        <w:tblLook w:firstColumn="1" w:firstRow="1" w:lastColumn="0" w:lastRow="0" w:noHBand="0" w:noVBand="1" w:val="04A0"/>
      </w:tblPr>
      <w:tblGrid>
        <w:gridCol w:w="2880"/>
        <w:gridCol w:w="2880"/>
        <w:gridCol w:w="2880"/>
      </w:tblGrid>
      <w:tr>
        <w:tc>
          <w:tcPr>
            <w:tcW w:type="dxa" w:w="2880"/>
          </w:tcPr>
          <w:p>
            <w:r>
              <w:t>Argument entendu</w:t>
            </w:r>
          </w:p>
        </w:tc>
        <w:tc>
          <w:tcPr>
            <w:tcW w:type="dxa" w:w="2880"/>
          </w:tcPr>
          <w:p>
            <w:r>
              <w:t>Groupe</w:t>
            </w:r>
          </w:p>
        </w:tc>
        <w:tc>
          <w:tcPr>
            <w:tcW w:type="dxa" w:w="2880"/>
          </w:tcPr>
          <w:p>
            <w:r>
              <w:t>Source citée ?</w:t>
            </w:r>
          </w:p>
        </w:tc>
      </w:tr>
      <w:tr>
        <w:tc>
          <w:tcPr>
            <w:tcW w:type="dxa" w:w="2880"/>
          </w:tcPr>
          <w:p>
            <w:r>
              <w:t>................................................</w:t>
            </w:r>
          </w:p>
        </w:tc>
        <w:tc>
          <w:tcPr>
            <w:tcW w:type="dxa" w:w="2880"/>
          </w:tcPr>
          <w:p>
            <w:r>
              <w:t>........</w:t>
            </w:r>
          </w:p>
        </w:tc>
        <w:tc>
          <w:tcPr>
            <w:tcW w:type="dxa" w:w="2880"/>
          </w:tcPr>
          <w:p>
            <w:r>
              <w:t>oui / non</w:t>
            </w:r>
          </w:p>
        </w:tc>
      </w:tr>
      <w:tr>
        <w:tc>
          <w:tcPr>
            <w:tcW w:type="dxa" w:w="2880"/>
          </w:tcPr>
          <w:p>
            <w:r>
              <w:t>................................................</w:t>
            </w:r>
          </w:p>
        </w:tc>
        <w:tc>
          <w:tcPr>
            <w:tcW w:type="dxa" w:w="2880"/>
          </w:tcPr>
          <w:p>
            <w:r>
              <w:t>........</w:t>
            </w:r>
          </w:p>
        </w:tc>
        <w:tc>
          <w:tcPr>
            <w:tcW w:type="dxa" w:w="2880"/>
          </w:tcPr>
          <w:p>
            <w:r>
              <w:t>oui / non</w:t>
            </w:r>
          </w:p>
        </w:tc>
      </w:tr>
      <w:tr>
        <w:tc>
          <w:tcPr>
            <w:tcW w:type="dxa" w:w="2880"/>
          </w:tcPr>
          <w:p>
            <w:r>
              <w:t>................................................</w:t>
            </w:r>
          </w:p>
        </w:tc>
        <w:tc>
          <w:tcPr>
            <w:tcW w:type="dxa" w:w="2880"/>
          </w:tcPr>
          <w:p>
            <w:r>
              <w:t>........</w:t>
            </w:r>
          </w:p>
        </w:tc>
        <w:tc>
          <w:tcPr>
            <w:tcW w:type="dxa" w:w="2880"/>
          </w:tcPr>
          <w:p>
            <w:r>
              <w:t>oui / non</w:t>
            </w:r>
          </w:p>
        </w:tc>
      </w:tr>
      <w:tr>
        <w:tc>
          <w:tcPr>
            <w:tcW w:type="dxa" w:w="2880"/>
          </w:tcPr>
          <w:p>
            <w:r>
              <w:t>................................................</w:t>
            </w:r>
          </w:p>
        </w:tc>
        <w:tc>
          <w:tcPr>
            <w:tcW w:type="dxa" w:w="2880"/>
          </w:tcPr>
          <w:p>
            <w:r>
              <w:t>........</w:t>
            </w:r>
          </w:p>
        </w:tc>
        <w:tc>
          <w:tcPr>
            <w:tcW w:type="dxa" w:w="2880"/>
          </w:tcPr>
          <w:p>
            <w:r>
              <w:t>oui / non</w:t>
            </w:r>
          </w:p>
        </w:tc>
      </w:tr>
    </w:tbl>
    <w:p>
      <w:pPr>
        <w:pStyle w:val="Heading2"/>
      </w:pPr>
      <w:r>
        <w:t>5. Ce que je retiens des faits</w:t>
      </w:r>
    </w:p>
    <w:tbl>
      <w:tblPr>
        <w:tblStyle w:val="TableGrid"/>
        <w:tblW w:type="auto" w:w="0"/>
        <w:tblLook w:firstColumn="1" w:firstRow="1" w:lastColumn="0" w:lastRow="0" w:noHBand="0" w:noVBand="1" w:val="04A0"/>
      </w:tblPr>
      <w:tblGrid>
        <w:gridCol w:w="4320"/>
        <w:gridCol w:w="4320"/>
      </w:tblGrid>
      <w:tr>
        <w:tc>
          <w:tcPr>
            <w:tcW w:type="dxa" w:w="4320"/>
          </w:tcPr>
          <w:p>
            <w:r>
              <w:t>Question</w:t>
            </w:r>
          </w:p>
        </w:tc>
        <w:tc>
          <w:tcPr>
            <w:tcW w:type="dxa" w:w="4320"/>
          </w:tcPr>
          <w:p>
            <w:r>
              <w:t>Réponse trouvée dans le dossier</w:t>
            </w:r>
          </w:p>
        </w:tc>
      </w:tr>
      <w:tr>
        <w:tc>
          <w:tcPr>
            <w:tcW w:type="dxa" w:w="4320"/>
          </w:tcPr>
          <w:p>
            <w:r>
              <w:t>Le diplôme est-il le même dans les deux voies ?</w:t>
            </w:r>
          </w:p>
        </w:tc>
        <w:tc>
          <w:tcPr>
            <w:tcW w:type="dxa" w:w="4320"/>
          </w:tcPr>
          <w:p>
            <w:r>
              <w:t>........................................</w:t>
            </w:r>
          </w:p>
        </w:tc>
      </w:tr>
      <w:tr>
        <w:tc>
          <w:tcPr>
            <w:tcW w:type="dxa" w:w="4320"/>
          </w:tcPr>
          <w:p>
            <w:r>
              <w:t>À partir de quel âge peut-on signer un contrat d'apprentissage ?</w:t>
            </w:r>
          </w:p>
        </w:tc>
        <w:tc>
          <w:tcPr>
            <w:tcW w:type="dxa" w:w="4320"/>
          </w:tcPr>
          <w:p>
            <w:r>
              <w:t>........................................</w:t>
            </w:r>
          </w:p>
        </w:tc>
      </w:tr>
      <w:tr>
        <w:tc>
          <w:tcPr>
            <w:tcW w:type="dxa" w:w="4320"/>
          </w:tcPr>
          <w:p>
            <w:r>
              <w:t>De quoi dépend la rémunération de l'apprenti ?</w:t>
            </w:r>
          </w:p>
        </w:tc>
        <w:tc>
          <w:tcPr>
            <w:tcW w:type="dxa" w:w="4320"/>
          </w:tcPr>
          <w:p>
            <w:r>
              <w:t>........................................</w:t>
            </w:r>
          </w:p>
        </w:tc>
      </w:tr>
      <w:tr>
        <w:tc>
          <w:tcPr>
            <w:tcW w:type="dxa" w:w="4320"/>
          </w:tcPr>
          <w:p>
            <w:r>
              <w:t>Que faut-il obtenir en plus d'une place en formation ?</w:t>
            </w:r>
          </w:p>
        </w:tc>
        <w:tc>
          <w:tcPr>
            <w:tcW w:type="dxa" w:w="4320"/>
          </w:tcPr>
          <w:p>
            <w:r>
              <w:t>........................................</w:t>
            </w:r>
          </w:p>
        </w:tc>
      </w:tr>
    </w:tbl>
    <w:p>
      <w:pPr>
        <w:pStyle w:val="Heading2"/>
      </w:pPr>
      <w:r>
        <w:t>6. Après le débat</w:t>
      </w:r>
    </w:p>
    <w:p>
      <w:r>
        <w:t>Ma position réelle, maintenant : ...................................................................................</w:t>
      </w:r>
    </w:p>
    <w:p>
      <w:r>
        <w:t>Ce qui m'a fait bouger, ou ce qui n'a pas bougé : ...............................................................</w:t>
      </w:r>
    </w:p>
    <w:p>
      <w:r>
        <w:t>Une information qui me manque encore : ......................................................................</w:t>
      </w:r>
    </w:p>
    <w:p>
      <w:r>
        <w:t>Où je vais la chercher : ...............................................................................................</w:t>
      </w:r>
    </w:p>
    <w:p>
      <w:pPr>
        <w:pStyle w:val="Heading2"/>
      </w:pPr>
      <w:r>
        <w:t>Pour finir : le mot de la fin</w:t>
      </w:r>
    </w:p>
    <w:p>
      <w:r>
        <w:t>Formule en une phrase l'argument du camp adverse qui t'a paru le plus solide, sans le caricaturer.</w:t>
      </w:r>
    </w:p>
    <w:p>
      <w:r>
        <w:t>...................................................................................................................................</w:t>
      </w:r>
    </w:p>
    <w:p>
      <w:r>
        <w:t>Ce que je répondrais aujourd'hui à quelqu'un qui me dit que l'alternance est une voie par défaut :</w:t>
      </w:r>
    </w:p>
    <w:p>
      <w:r>
        <w:t>...................................................................................................................................</w:t>
      </w:r>
    </w:p>
    <w:p>
      <w:r>
        <w:t>Une démarche concrète que je peux faire avant les vacances : .........................................</w:t>
      </w:r>
    </w:p>
    <w:p>
      <w:pPr>
        <w:pStyle w:val="Title"/>
      </w:pPr>
      <w:r>
        <w:t>Fiche enseignant</w:t>
      </w:r>
    </w:p>
    <w:p>
      <w:pPr>
        <w:pStyle w:val="Heading1"/>
      </w:pPr>
      <w:r>
        <w:t>Objectifs</w:t>
      </w:r>
    </w:p>
    <w:p>
      <w:pPr>
        <w:pStyle w:val="ListBullet"/>
      </w:pPr>
      <w:r>
        <w:t>Distinguer un argument documenté d'une impression personnelle ou d'un récit familial isolé.</w:t>
      </w:r>
    </w:p>
    <w:p>
      <w:pPr>
        <w:pStyle w:val="ListBullet"/>
      </w:pPr>
      <w:r>
        <w:t>Savoir que le diplôme préparé est le même, quelle que soit la voie choisie.</w:t>
      </w:r>
    </w:p>
    <w:p>
      <w:pPr>
        <w:pStyle w:val="ListBullet"/>
      </w:pPr>
      <w:r>
        <w:t>Identifier les vraies différences : rythme, statut, rémunération, charge de travail, recherche d'employeur.</w:t>
      </w:r>
    </w:p>
    <w:p>
      <w:pPr>
        <w:pStyle w:val="ListBullet"/>
      </w:pPr>
      <w:r>
        <w:t>Défendre une position qui n'est pas la sienne, puis écrire sa position réelle.</w:t>
      </w:r>
    </w:p>
    <w:p>
      <w:pPr>
        <w:pStyle w:val="ListBullet"/>
      </w:pPr>
      <w:r>
        <w:t>Nommer une information manquante et savoir où la chercher.</w:t>
      </w:r>
    </w:p>
    <w:p>
      <w:pPr>
        <w:pStyle w:val="Heading1"/>
      </w:pPr>
      <w:r>
        <w:t>Déroulé</w:t>
      </w:r>
    </w:p>
    <w:p>
      <w:pPr>
        <w:pStyle w:val="ListBullet"/>
      </w:pPr>
      <w:r>
        <w:t>Lancement (5 min) : vote à main levée, chiffres notés au tableau, aucun commentaire.</w:t>
      </w:r>
    </w:p>
    <w:p>
      <w:pPr>
        <w:pStyle w:val="ListBullet"/>
      </w:pPr>
      <w:r>
        <w:t>Distribution des rôles et des dossiers (5 min) : quatre groupes, deux positions, deux rôles d'observateurs.</w:t>
      </w:r>
    </w:p>
    <w:p>
      <w:pPr>
        <w:pStyle w:val="ListBullet"/>
      </w:pPr>
      <w:r>
        <w:t>Préparation en groupes (15 min) : trois arguments maximum, chacun adossé à une source du dossier.</w:t>
      </w:r>
    </w:p>
    <w:p>
      <w:pPr>
        <w:pStyle w:val="ListBullet"/>
      </w:pPr>
      <w:r>
        <w:t>Débat, premier tour (10 min) : un argument par groupe, alternance stricte de la parole.</w:t>
      </w:r>
    </w:p>
    <w:p>
      <w:pPr>
        <w:pStyle w:val="ListBullet"/>
      </w:pPr>
      <w:r>
        <w:t>Débat, second tour (10 min) : réponses aux objections, les observateurs notent les arguments sans source.</w:t>
      </w:r>
    </w:p>
    <w:p>
      <w:pPr>
        <w:pStyle w:val="ListBullet"/>
      </w:pPr>
      <w:r>
        <w:t>Rapport des observateurs (5 min) : arguments écartés faute de source, arguments les plus solides.</w:t>
      </w:r>
    </w:p>
    <w:p>
      <w:pPr>
        <w:pStyle w:val="ListBullet"/>
      </w:pPr>
      <w:r>
        <w:t>Écriture individuelle (8 min) : chacun écrit sa position réelle et ce qui l'a fait bouger.</w:t>
      </w:r>
    </w:p>
    <w:p>
      <w:pPr>
        <w:pStyle w:val="ListBullet"/>
      </w:pPr>
      <w:r>
        <w:t>Clôture (2 min) : nouveau vote à main levée, comparaison avec le premier.</w:t>
      </w:r>
    </w:p>
    <w:p>
      <w:pPr>
        <w:pStyle w:val="Heading1"/>
      </w:pPr>
      <w:r>
        <w:t>Fiche enseignant : conduire le débat</w:t>
      </w:r>
    </w:p>
    <w:p>
      <w:pPr>
        <w:pStyle w:val="Heading2"/>
      </w:pPr>
      <w:r>
        <w:t>Objectifs visés</w:t>
      </w:r>
    </w:p>
    <w:p>
      <w:pPr>
        <w:pStyle w:val="ListBullet"/>
      </w:pPr>
      <w:r>
        <w:t>Faire produire des arguments adossés à une source, et écarter publiquement ceux qui n'en ont pas.</w:t>
      </w:r>
    </w:p>
    <w:p>
      <w:pPr>
        <w:pStyle w:val="ListBullet"/>
      </w:pPr>
      <w:r>
        <w:t>Corriger deux idées reçues précises sur l'alternance.</w:t>
      </w:r>
    </w:p>
    <w:p>
      <w:pPr>
        <w:pStyle w:val="ListBullet"/>
      </w:pPr>
      <w:r>
        <w:t>Obtenir de chaque élève un texte individuel exprimant sa position réelle après le débat.</w:t>
      </w:r>
    </w:p>
    <w:p>
      <w:pPr>
        <w:pStyle w:val="Heading2"/>
      </w:pPr>
      <w:r>
        <w:t>Organisation de la salle et des rôles</w:t>
      </w:r>
    </w:p>
    <w:tbl>
      <w:tblPr>
        <w:tblStyle w:val="TableGrid"/>
        <w:tblW w:type="auto" w:w="0"/>
        <w:tblLook w:firstColumn="1" w:firstRow="1" w:lastColumn="0" w:lastRow="0" w:noHBand="0" w:noVBand="1" w:val="04A0"/>
      </w:tblPr>
      <w:tblGrid>
        <w:gridCol w:w="2880"/>
        <w:gridCol w:w="2880"/>
        <w:gridCol w:w="2880"/>
      </w:tblGrid>
      <w:tr>
        <w:tc>
          <w:tcPr>
            <w:tcW w:type="dxa" w:w="2880"/>
          </w:tcPr>
          <w:p>
            <w:r>
              <w:t>Groupe</w:t>
            </w:r>
          </w:p>
        </w:tc>
        <w:tc>
          <w:tcPr>
            <w:tcW w:type="dxa" w:w="2880"/>
          </w:tcPr>
          <w:p>
            <w:r>
              <w:t>Effectif indicatif</w:t>
            </w:r>
          </w:p>
        </w:tc>
        <w:tc>
          <w:tcPr>
            <w:tcW w:type="dxa" w:w="2880"/>
          </w:tcPr>
          <w:p>
            <w:r>
              <w:t>Rôle</w:t>
            </w:r>
          </w:p>
        </w:tc>
      </w:tr>
      <w:tr>
        <w:tc>
          <w:tcPr>
            <w:tcW w:type="dxa" w:w="2880"/>
          </w:tcPr>
          <w:p>
            <w:r>
              <w:t>Groupe A</w:t>
            </w:r>
          </w:p>
        </w:tc>
        <w:tc>
          <w:tcPr>
            <w:tcW w:type="dxa" w:w="2880"/>
          </w:tcPr>
          <w:p>
            <w:r>
              <w:t>Un quart de la classe</w:t>
            </w:r>
          </w:p>
        </w:tc>
        <w:tc>
          <w:tcPr>
            <w:tcW w:type="dxa" w:w="2880"/>
          </w:tcPr>
          <w:p>
            <w:r>
              <w:t>Défend l'alternance, trois arguments sourcés</w:t>
            </w:r>
          </w:p>
        </w:tc>
      </w:tr>
      <w:tr>
        <w:tc>
          <w:tcPr>
            <w:tcW w:type="dxa" w:w="2880"/>
          </w:tcPr>
          <w:p>
            <w:r>
              <w:t>Groupe B</w:t>
            </w:r>
          </w:p>
        </w:tc>
        <w:tc>
          <w:tcPr>
            <w:tcW w:type="dxa" w:w="2880"/>
          </w:tcPr>
          <w:p>
            <w:r>
              <w:t>Un quart de la classe</w:t>
            </w:r>
          </w:p>
        </w:tc>
        <w:tc>
          <w:tcPr>
            <w:tcW w:type="dxa" w:w="2880"/>
          </w:tcPr>
          <w:p>
            <w:r>
              <w:t>Défend les études classiques, trois arguments sourcés</w:t>
            </w:r>
          </w:p>
        </w:tc>
      </w:tr>
      <w:tr>
        <w:tc>
          <w:tcPr>
            <w:tcW w:type="dxa" w:w="2880"/>
          </w:tcPr>
          <w:p>
            <w:r>
              <w:t>Observateurs 1</w:t>
            </w:r>
          </w:p>
        </w:tc>
        <w:tc>
          <w:tcPr>
            <w:tcW w:type="dxa" w:w="2880"/>
          </w:tcPr>
          <w:p>
            <w:r>
              <w:t>Un quart de la classe</w:t>
            </w:r>
          </w:p>
        </w:tc>
        <w:tc>
          <w:tcPr>
            <w:tcW w:type="dxa" w:w="2880"/>
          </w:tcPr>
          <w:p>
            <w:r>
              <w:t>Notent les arguments et vérifient les sources</w:t>
            </w:r>
          </w:p>
        </w:tc>
      </w:tr>
      <w:tr>
        <w:tc>
          <w:tcPr>
            <w:tcW w:type="dxa" w:w="2880"/>
          </w:tcPr>
          <w:p>
            <w:r>
              <w:t>Observateurs 2</w:t>
            </w:r>
          </w:p>
        </w:tc>
        <w:tc>
          <w:tcPr>
            <w:tcW w:type="dxa" w:w="2880"/>
          </w:tcPr>
          <w:p>
            <w:r>
              <w:t>Un quart de la classe</w:t>
            </w:r>
          </w:p>
        </w:tc>
        <w:tc>
          <w:tcPr>
            <w:tcW w:type="dxa" w:w="2880"/>
          </w:tcPr>
          <w:p>
            <w:r>
              <w:t>Notent l'écoute, les relances et les réponses aux objections</w:t>
            </w:r>
          </w:p>
        </w:tc>
      </w:tr>
    </w:tbl>
    <w:p>
      <w:r>
        <w:t>Les positions sont attribuées au hasard. Annoncez-le avant le tirage, cela coupe court aux négociations.</w:t>
      </w:r>
    </w:p>
    <w:p>
      <w:pPr>
        <w:pStyle w:val="Heading2"/>
      </w:pPr>
      <w:r>
        <w:t>Déroulé détaillé</w:t>
      </w:r>
    </w:p>
    <w:p>
      <w:r>
        <w:t>Préparation (15 min). Chaque groupe de débat lit le dossier et rédige trois arguments, pas davantage. La contrainte de nombre oblige à choisir. Passez dans les groupes pour refuser les arguments sans référence de page.</w:t>
      </w:r>
    </w:p>
    <w:p>
      <w:r>
        <w:t>Débat (20 min). Premier tour, un argument par groupe, alternance stricte, chronomètre visible. Second tour, réponses aux objections. Vous ne prenez pas la parole, sauf pour donner le temps.</w:t>
      </w:r>
    </w:p>
    <w:p>
      <w:r>
        <w:t>Rapport et écriture (13 min). Les observateurs rapportent en cinq minutes, sans commenter le fond. Puis chacun écrit sa position réelle, huit minutes, en silence. Terminez par un second vote à main levée, comparé au premier.</w:t>
      </w:r>
    </w:p>
    <w:p>
      <w:pPr>
        <w:pStyle w:val="Heading2"/>
      </w:pPr>
      <w:r>
        <w:t>Les deux idées reçues à traiter</w:t>
      </w:r>
    </w:p>
    <w:tbl>
      <w:tblPr>
        <w:tblStyle w:val="TableGrid"/>
        <w:tblW w:type="auto" w:w="0"/>
        <w:tblLook w:firstColumn="1" w:firstRow="1" w:lastColumn="0" w:lastRow="0" w:noHBand="0" w:noVBand="1" w:val="04A0"/>
      </w:tblPr>
      <w:tblGrid>
        <w:gridCol w:w="4320"/>
        <w:gridCol w:w="4320"/>
      </w:tblGrid>
      <w:tr>
        <w:tc>
          <w:tcPr>
            <w:tcW w:type="dxa" w:w="4320"/>
          </w:tcPr>
          <w:p>
            <w:r>
              <w:t>Idée reçue</w:t>
            </w:r>
          </w:p>
        </w:tc>
        <w:tc>
          <w:tcPr>
            <w:tcW w:type="dxa" w:w="4320"/>
          </w:tcPr>
          <w:p>
            <w:r>
              <w:t>Ce que dit le dossier</w:t>
            </w:r>
          </w:p>
        </w:tc>
      </w:tr>
      <w:tr>
        <w:tc>
          <w:tcPr>
            <w:tcW w:type="dxa" w:w="4320"/>
          </w:tcPr>
          <w:p>
            <w:r>
              <w:t>« L'alternance ferme les portes des études longues »</w:t>
            </w:r>
          </w:p>
        </w:tc>
        <w:tc>
          <w:tcPr>
            <w:tcW w:type="dxa" w:w="4320"/>
          </w:tcPr>
          <w:p>
            <w:r>
              <w:t>Le diplôme obtenu est le même, et des poursuites d'études existent après une formation en alternance.</w:t>
            </w:r>
          </w:p>
        </w:tc>
      </w:tr>
      <w:tr>
        <w:tc>
          <w:tcPr>
            <w:tcW w:type="dxa" w:w="4320"/>
          </w:tcPr>
          <w:p>
            <w:r>
              <w:t>« En alternance on est payé, donc c'est mieux »</w:t>
            </w:r>
          </w:p>
        </w:tc>
        <w:tc>
          <w:tcPr>
            <w:tcW w:type="dxa" w:w="4320"/>
          </w:tcPr>
          <w:p>
            <w:r>
              <w:t>La rémunération est un pourcentage du salaire minimum, variable selon l'âge et l'année du contrat. Elle s'accompagne d'un rythme de travail élevé et d'un statut de salarié.</w:t>
            </w:r>
          </w:p>
        </w:tc>
      </w:tr>
    </w:tbl>
    <w:p>
      <w:pPr>
        <w:pStyle w:val="Heading2"/>
      </w:pPr>
      <w:r>
        <w:t>Attendus</w:t>
      </w:r>
    </w:p>
    <w:p>
      <w:r>
        <w:t>Trois arguments sourcés par groupe, un rapport d'observation identifiant au moins un argument non sourcé, et un texte individuel de quelques lignes nommant une information manquante et le moyen de l'obtenir.</w:t>
      </w:r>
    </w:p>
    <w:p>
      <w:pPr>
        <w:pStyle w:val="Heading2"/>
      </w:pPr>
      <w:r>
        <w:t>Grille d'évaluation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Observable</w:t>
            </w:r>
          </w:p>
        </w:tc>
        <w:tc>
          <w:tcPr>
            <w:tcW w:type="dxa" w:w="1728"/>
          </w:tcPr>
          <w:p>
            <w:r>
              <w:t>Non atteint</w:t>
            </w:r>
          </w:p>
        </w:tc>
        <w:tc>
          <w:tcPr>
            <w:tcW w:type="dxa" w:w="1728"/>
          </w:tcPr>
          <w:p>
            <w:r>
              <w:t>En cours</w:t>
            </w:r>
          </w:p>
        </w:tc>
        <w:tc>
          <w:tcPr>
            <w:tcW w:type="dxa" w:w="1728"/>
          </w:tcPr>
          <w:p>
            <w:r>
              <w:t>Atteint</w:t>
            </w:r>
          </w:p>
        </w:tc>
        <w:tc>
          <w:tcPr>
            <w:tcW w:type="dxa" w:w="1728"/>
          </w:tcPr>
          <w:p>
            <w:r>
              <w:t>Dépassé</w:t>
            </w:r>
          </w:p>
        </w:tc>
      </w:tr>
      <w:tr>
        <w:tc>
          <w:tcPr>
            <w:tcW w:type="dxa" w:w="1728"/>
          </w:tcPr>
          <w:p>
            <w:r>
              <w:t>Argument adossé à une source</w:t>
            </w:r>
          </w:p>
        </w:tc>
        <w:tc>
          <w:tcPr>
            <w:tcW w:type="dxa" w:w="1728"/>
          </w:tcPr>
          <w:p>
            <w:r>
              <w:t>Aucune source</w:t>
            </w:r>
          </w:p>
        </w:tc>
        <w:tc>
          <w:tcPr>
            <w:tcW w:type="dxa" w:w="1728"/>
          </w:tcPr>
          <w:p>
            <w:r>
              <w:t>Source vague</w:t>
            </w:r>
          </w:p>
        </w:tc>
        <w:tc>
          <w:tcPr>
            <w:tcW w:type="dxa" w:w="1728"/>
          </w:tcPr>
          <w:p>
            <w:r>
              <w:t>Page du dossier citée</w:t>
            </w:r>
          </w:p>
        </w:tc>
        <w:tc>
          <w:tcPr>
            <w:tcW w:type="dxa" w:w="1728"/>
          </w:tcPr>
          <w:p>
            <w:r>
              <w:t>Deux sources croisées</w:t>
            </w:r>
          </w:p>
        </w:tc>
      </w:tr>
      <w:tr>
        <w:tc>
          <w:tcPr>
            <w:tcW w:type="dxa" w:w="1728"/>
          </w:tcPr>
          <w:p>
            <w:r>
              <w:t>Réponse aux objections</w:t>
            </w:r>
          </w:p>
        </w:tc>
        <w:tc>
          <w:tcPr>
            <w:tcW w:type="dxa" w:w="1728"/>
          </w:tcPr>
          <w:p>
            <w:r>
              <w:t>Répète son argument</w:t>
            </w:r>
          </w:p>
        </w:tc>
        <w:tc>
          <w:tcPr>
            <w:tcW w:type="dxa" w:w="1728"/>
          </w:tcPr>
          <w:p>
            <w:r>
              <w:t>Réponse hors sujet</w:t>
            </w:r>
          </w:p>
        </w:tc>
        <w:tc>
          <w:tcPr>
            <w:tcW w:type="dxa" w:w="1728"/>
          </w:tcPr>
          <w:p>
            <w:r>
              <w:t>Répond au point soulevé</w:t>
            </w:r>
          </w:p>
        </w:tc>
        <w:tc>
          <w:tcPr>
            <w:tcW w:type="dxa" w:w="1728"/>
          </w:tcPr>
          <w:p>
            <w:r>
              <w:t>Concède un point et le contourne</w:t>
            </w:r>
          </w:p>
        </w:tc>
      </w:tr>
      <w:tr>
        <w:tc>
          <w:tcPr>
            <w:tcW w:type="dxa" w:w="1728"/>
          </w:tcPr>
          <w:p>
            <w:r>
              <w:t>Distinction fait et opinion</w:t>
            </w:r>
          </w:p>
        </w:tc>
        <w:tc>
          <w:tcPr>
            <w:tcW w:type="dxa" w:w="1728"/>
          </w:tcPr>
          <w:p>
            <w:r>
              <w:t>Aucune</w:t>
            </w:r>
          </w:p>
        </w:tc>
        <w:tc>
          <w:tcPr>
            <w:tcW w:type="dxa" w:w="1728"/>
          </w:tcPr>
          <w:p>
            <w:r>
              <w:t>Confuse</w:t>
            </w:r>
          </w:p>
        </w:tc>
        <w:tc>
          <w:tcPr>
            <w:tcW w:type="dxa" w:w="1728"/>
          </w:tcPr>
          <w:p>
            <w:r>
              <w:t>Nette</w:t>
            </w:r>
          </w:p>
        </w:tc>
        <w:tc>
          <w:tcPr>
            <w:tcW w:type="dxa" w:w="1728"/>
          </w:tcPr>
          <w:p>
            <w:r>
              <w:t>Corrige une opinion par un fait</w:t>
            </w:r>
          </w:p>
        </w:tc>
      </w:tr>
      <w:tr>
        <w:tc>
          <w:tcPr>
            <w:tcW w:type="dxa" w:w="1728"/>
          </w:tcPr>
          <w:p>
            <w:r>
              <w:t>Texte individuel final</w:t>
            </w:r>
          </w:p>
        </w:tc>
        <w:tc>
          <w:tcPr>
            <w:tcW w:type="dxa" w:w="1728"/>
          </w:tcPr>
          <w:p>
            <w:r>
              <w:t>Non rédigé</w:t>
            </w:r>
          </w:p>
        </w:tc>
        <w:tc>
          <w:tcPr>
            <w:tcW w:type="dxa" w:w="1728"/>
          </w:tcPr>
          <w:p>
            <w:r>
              <w:t>Position sans argument</w:t>
            </w:r>
          </w:p>
        </w:tc>
        <w:tc>
          <w:tcPr>
            <w:tcW w:type="dxa" w:w="1728"/>
          </w:tcPr>
          <w:p>
            <w:r>
              <w:t>Position argumentée</w:t>
            </w:r>
          </w:p>
        </w:tc>
        <w:tc>
          <w:tcPr>
            <w:tcW w:type="dxa" w:w="1728"/>
          </w:tcPr>
          <w:p>
            <w:r>
              <w:t>Position argumentée et évolution expliquée</w:t>
            </w:r>
          </w:p>
        </w:tc>
      </w:tr>
      <w:tr>
        <w:tc>
          <w:tcPr>
            <w:tcW w:type="dxa" w:w="1728"/>
          </w:tcPr>
          <w:p>
            <w:r>
              <w:t>Information manquante identifiée</w:t>
            </w:r>
          </w:p>
        </w:tc>
        <w:tc>
          <w:tcPr>
            <w:tcW w:type="dxa" w:w="1728"/>
          </w:tcPr>
          <w:p>
            <w:r>
              <w:t>Aucune</w:t>
            </w:r>
          </w:p>
        </w:tc>
        <w:tc>
          <w:tcPr>
            <w:tcW w:type="dxa" w:w="1728"/>
          </w:tcPr>
          <w:p>
            <w:r>
              <w:t>Question floue</w:t>
            </w:r>
          </w:p>
        </w:tc>
        <w:tc>
          <w:tcPr>
            <w:tcW w:type="dxa" w:w="1728"/>
          </w:tcPr>
          <w:p>
            <w:r>
              <w:t>Question précise</w:t>
            </w:r>
          </w:p>
        </w:tc>
        <w:tc>
          <w:tcPr>
            <w:tcW w:type="dxa" w:w="1728"/>
          </w:tcPr>
          <w:p>
            <w:r>
              <w:t>Question et source à consulter nommée</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